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1">
      <w:pPr>
        <w:jc w:val="both"/>
        <w:rPr>
          <w:rFonts w:ascii="Museo Slab 700" w:cs="Museo Slab 700" w:eastAsia="Museo Slab 700" w:hAnsi="Museo Slab 700"/>
          <w:b w:val="1"/>
        </w:rPr>
      </w:pPr>
      <w:r w:rsidDel="00000000" w:rsidR="00000000" w:rsidRPr="00000000">
        <w:rPr>
          <w:rFonts w:ascii="Calibri" w:cs="Calibri" w:eastAsia="Calibri" w:hAnsi="Calibri"/>
          <w:b w:val="1"/>
          <w:color w:val="980000"/>
          <w:sz w:val="40"/>
          <w:szCs w:val="40"/>
          <w:rtl w:val="0"/>
        </w:rPr>
        <w:t xml:space="preserve">SESSION 9: Implementing your Vision</w:t>
      </w:r>
      <w:r w:rsidDel="00000000" w:rsidR="00000000" w:rsidRPr="00000000">
        <w:rPr>
          <w:rtl w:val="0"/>
        </w:rPr>
      </w:r>
    </w:p>
    <w:p w:rsidR="00000000" w:rsidDel="00000000" w:rsidP="00000000" w:rsidRDefault="00000000" w:rsidRPr="00000000" w14:paraId="00000002">
      <w:pPr>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b w:val="1"/>
          <w:rtl w:val="0"/>
        </w:rPr>
        <w:t xml:space="preserve">Duration:</w:t>
      </w:r>
      <w:r w:rsidDel="00000000" w:rsidR="00000000" w:rsidRPr="00000000">
        <w:rPr>
          <w:rFonts w:ascii="Calibri" w:cs="Calibri" w:eastAsia="Calibri" w:hAnsi="Calibri"/>
          <w:rtl w:val="0"/>
        </w:rPr>
        <w:tab/>
        <w:t xml:space="preserve">30 minutes</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Facilitator:</w:t>
      </w:r>
      <w:r w:rsidDel="00000000" w:rsidR="00000000" w:rsidRPr="00000000">
        <w:rPr>
          <w:rFonts w:ascii="Calibri" w:cs="Calibri" w:eastAsia="Calibri" w:hAnsi="Calibri"/>
          <w:rtl w:val="0"/>
        </w:rPr>
        <w:tab/>
        <w:t xml:space="preserve">Section Staff</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Learning outcomes: </w:t>
      </w:r>
    </w:p>
    <w:p w:rsidR="00000000" w:rsidDel="00000000" w:rsidP="00000000" w:rsidRDefault="00000000" w:rsidRPr="00000000" w14:paraId="00000009">
      <w:pPr>
        <w:pBdr>
          <w:top w:space="0" w:sz="0" w:val="nil"/>
          <w:left w:space="0" w:sz="0" w:val="nil"/>
          <w:bottom w:space="0" w:sz="0" w:val="nil"/>
          <w:right w:space="0" w:sz="0" w:val="nil"/>
          <w:between w:space="0" w:sz="0" w:val="nil"/>
        </w:pBdr>
        <w:ind w:firstLine="720"/>
        <w:rPr>
          <w:rFonts w:ascii="Calibri" w:cs="Calibri" w:eastAsia="Calibri" w:hAnsi="Calibri"/>
          <w:color w:val="000000"/>
        </w:rPr>
      </w:pPr>
      <w:r w:rsidDel="00000000" w:rsidR="00000000" w:rsidRPr="00000000">
        <w:rPr>
          <w:rFonts w:ascii="Calibri" w:cs="Calibri" w:eastAsia="Calibri" w:hAnsi="Calibri"/>
          <w:color w:val="000000"/>
          <w:rtl w:val="0"/>
        </w:rPr>
        <w:t xml:space="preserve">Create an actionable plan to execute goals through the Thrive Initiative</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720" w:firstLine="72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B">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Supplies: </w:t>
        <w:tab/>
      </w:r>
      <w:r w:rsidDel="00000000" w:rsidR="00000000" w:rsidRPr="00000000">
        <w:rPr>
          <w:rFonts w:ascii="Calibri" w:cs="Calibri" w:eastAsia="Calibri" w:hAnsi="Calibri"/>
          <w:color w:val="000000"/>
          <w:rtl w:val="0"/>
        </w:rPr>
        <w:t xml:space="preserve">N/A</w:t>
      </w:r>
      <w:r w:rsidDel="00000000" w:rsidR="00000000" w:rsidRPr="00000000">
        <w:rPr>
          <w:rFonts w:ascii="Calibri" w:cs="Calibri" w:eastAsia="Calibri" w:hAnsi="Calibri"/>
          <w:rtl w:val="0"/>
        </w:rPr>
        <w:br w:type="textWrapping"/>
      </w:r>
    </w:p>
    <w:p w:rsidR="00000000" w:rsidDel="00000000" w:rsidP="00000000" w:rsidRDefault="00000000" w:rsidRPr="00000000" w14:paraId="0000000C">
      <w:pPr>
        <w:spacing w:after="120" w:lineRule="auto"/>
        <w:rPr>
          <w:rFonts w:ascii="Museo Slab 700" w:cs="Museo Slab 700" w:eastAsia="Museo Slab 700" w:hAnsi="Museo Slab 700"/>
          <w:b w:val="1"/>
        </w:rPr>
      </w:pPr>
      <w:r w:rsidDel="00000000" w:rsidR="00000000" w:rsidRPr="00000000">
        <w:rPr>
          <w:rtl w:val="0"/>
        </w:rPr>
      </w:r>
    </w:p>
    <w:p w:rsidR="00000000" w:rsidDel="00000000" w:rsidP="00000000" w:rsidRDefault="00000000" w:rsidRPr="00000000" w14:paraId="0000000D">
      <w:pPr>
        <w:spacing w:after="120" w:lineRule="auto"/>
        <w:rPr>
          <w:rFonts w:ascii="Museo Slab 700" w:cs="Museo Slab 700" w:eastAsia="Museo Slab 700" w:hAnsi="Museo Slab 700"/>
          <w:b w:val="1"/>
        </w:rPr>
      </w:pPr>
      <w:r w:rsidDel="00000000" w:rsidR="00000000" w:rsidRPr="00000000">
        <w:rPr>
          <w:rFonts w:ascii="Museo Slab 700" w:cs="Museo Slab 700" w:eastAsia="Museo Slab 700" w:hAnsi="Museo Slab 700"/>
          <w:b w:val="1"/>
          <w:rtl w:val="0"/>
        </w:rPr>
        <w:t xml:space="preserve">Introduction</w:t>
        <w:tab/>
        <w:tab/>
        <w:tab/>
        <w:tab/>
        <w:tab/>
        <w:tab/>
        <w:tab/>
        <w:tab/>
        <w:tab/>
        <w:t xml:space="preserve">3 minutes</w:t>
      </w:r>
    </w:p>
    <w:p w:rsidR="00000000" w:rsidDel="00000000" w:rsidP="00000000" w:rsidRDefault="00000000" w:rsidRPr="00000000" w14:paraId="0000000E">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Introduce yourself. We have spent a lot of time today setting our focus, sharing ideas and setting goals. When you leave the conference this weekend, these goals need to become a reality for us to Thrive. </w:t>
      </w:r>
    </w:p>
    <w:p w:rsidR="00000000" w:rsidDel="00000000" w:rsidP="00000000" w:rsidRDefault="00000000" w:rsidRPr="00000000" w14:paraId="0000000F">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[read learning outcomes]</w:t>
      </w:r>
    </w:p>
    <w:p w:rsidR="00000000" w:rsidDel="00000000" w:rsidP="00000000" w:rsidRDefault="00000000" w:rsidRPr="00000000" w14:paraId="00000010">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This session is going to be all discussion-based. We are going to take the three plans you created in our last few sessions and finalize them into a integrated plan. Here’s how this is going to work:</w:t>
      </w:r>
    </w:p>
    <w:p w:rsidR="00000000" w:rsidDel="00000000" w:rsidP="00000000" w:rsidRDefault="00000000" w:rsidRPr="00000000" w14:paraId="00000011">
      <w:pPr>
        <w:spacing w:after="120" w:lineRule="auto"/>
        <w:rPr>
          <w:rFonts w:ascii="Museo Slab 700" w:cs="Museo Slab 700" w:eastAsia="Museo Slab 700" w:hAnsi="Museo Slab 700"/>
        </w:rPr>
      </w:pPr>
      <w:r w:rsidDel="00000000" w:rsidR="00000000" w:rsidRPr="00000000">
        <w:rPr>
          <w:rtl w:val="0"/>
        </w:rPr>
      </w:r>
    </w:p>
    <w:p w:rsidR="00000000" w:rsidDel="00000000" w:rsidP="00000000" w:rsidRDefault="00000000" w:rsidRPr="00000000" w14:paraId="00000012">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Minutes 1-2: Your Lodge Chief will designate two additional youth and an adviser to present your plans to the lodge on your left (or clockwise rotation). </w:t>
      </w:r>
    </w:p>
    <w:p w:rsidR="00000000" w:rsidDel="00000000" w:rsidP="00000000" w:rsidRDefault="00000000" w:rsidRPr="00000000" w14:paraId="00000013">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Minutes 3-10: Lodge chief, along with two additional youth and an adviser, will briefly present your plans to the lodge at the table next to you. The other delegates will listen to your plan and give feedback and ideas.</w:t>
      </w:r>
    </w:p>
    <w:p w:rsidR="00000000" w:rsidDel="00000000" w:rsidP="00000000" w:rsidRDefault="00000000" w:rsidRPr="00000000" w14:paraId="00000014">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Minutes 10-15: Lodge chiefs and their designees will report back the feedback to your lodge, and you can incorporate any suggestions as desired.</w:t>
      </w:r>
    </w:p>
    <w:p w:rsidR="00000000" w:rsidDel="00000000" w:rsidP="00000000" w:rsidRDefault="00000000" w:rsidRPr="00000000" w14:paraId="00000015">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Minutes 15-25: You will finalize your plan by setting an attainable timeline for each step of your plan. Each step needs to also have a designated youth lead.</w:t>
      </w:r>
    </w:p>
    <w:p w:rsidR="00000000" w:rsidDel="00000000" w:rsidP="00000000" w:rsidRDefault="00000000" w:rsidRPr="00000000" w14:paraId="00000016">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 </w:t>
      </w:r>
    </w:p>
    <w:p w:rsidR="00000000" w:rsidDel="00000000" w:rsidP="00000000" w:rsidRDefault="00000000" w:rsidRPr="00000000" w14:paraId="00000017">
      <w:pPr>
        <w:spacing w:after="120" w:lineRule="auto"/>
        <w:rPr>
          <w:rFonts w:ascii="Museo Slab 700" w:cs="Museo Slab 700" w:eastAsia="Museo Slab 700" w:hAnsi="Museo Slab 700"/>
        </w:rPr>
      </w:pPr>
      <w:r w:rsidDel="00000000" w:rsidR="00000000" w:rsidRPr="00000000">
        <w:rPr>
          <w:rFonts w:ascii="Museo Slab 700" w:cs="Museo Slab 700" w:eastAsia="Museo Slab 700" w:hAnsi="Museo Slab 700"/>
          <w:rtl w:val="0"/>
        </w:rPr>
        <w:t xml:space="preserve">Are there any questions before we begin? I will announce when we shift to the next segment of our discussions.</w:t>
      </w:r>
    </w:p>
    <w:p w:rsidR="00000000" w:rsidDel="00000000" w:rsidP="00000000" w:rsidRDefault="00000000" w:rsidRPr="00000000" w14:paraId="00000018">
      <w:pPr>
        <w:spacing w:after="120" w:lineRule="auto"/>
        <w:rPr>
          <w:rFonts w:ascii="Museo Slab 700" w:cs="Museo Slab 700" w:eastAsia="Museo Slab 700" w:hAnsi="Museo Slab 700"/>
        </w:rPr>
      </w:pPr>
      <w:r w:rsidDel="00000000" w:rsidR="00000000" w:rsidRPr="00000000">
        <w:rPr>
          <w:rtl w:val="0"/>
        </w:rPr>
      </w:r>
    </w:p>
    <w:p w:rsidR="00000000" w:rsidDel="00000000" w:rsidP="00000000" w:rsidRDefault="00000000" w:rsidRPr="00000000" w14:paraId="00000019">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Breakout</w:t>
        <w:tab/>
        <w:tab/>
        <w:tab/>
        <w:tab/>
        <w:tab/>
        <w:tab/>
        <w:tab/>
        <w:t xml:space="preserve">25 minutes</w:t>
      </w:r>
    </w:p>
    <w:p w:rsidR="00000000" w:rsidDel="00000000" w:rsidP="00000000" w:rsidRDefault="00000000" w:rsidRPr="00000000" w14:paraId="0000001A">
      <w:pPr>
        <w:spacing w:after="120" w:lineRule="auto"/>
        <w:rPr>
          <w:rFonts w:ascii="Museo Sans 300" w:cs="Museo Sans 300" w:eastAsia="Museo Sans 300" w:hAnsi="Museo Sans 300"/>
          <w:i w:val="1"/>
          <w:color w:val="ff0000"/>
        </w:rPr>
      </w:pPr>
      <w:r w:rsidDel="00000000" w:rsidR="00000000" w:rsidRPr="00000000">
        <w:rPr>
          <w:rFonts w:ascii="Museo Sans 300" w:cs="Museo Sans 300" w:eastAsia="Museo Sans 300" w:hAnsi="Museo Sans 300"/>
          <w:i w:val="1"/>
          <w:color w:val="ff0000"/>
          <w:rtl w:val="0"/>
        </w:rPr>
        <w:t xml:space="preserve">Trainer instructions:</w:t>
      </w:r>
    </w:p>
    <w:p w:rsidR="00000000" w:rsidDel="00000000" w:rsidP="00000000" w:rsidRDefault="00000000" w:rsidRPr="00000000" w14:paraId="0000001B">
      <w:pPr>
        <w:spacing w:after="120" w:lineRule="auto"/>
        <w:rPr>
          <w:rFonts w:ascii="Museo Sans 300" w:cs="Museo Sans 300" w:eastAsia="Museo Sans 300" w:hAnsi="Museo Sans 300"/>
          <w:color w:val="ff0000"/>
        </w:rPr>
      </w:pPr>
      <w:r w:rsidDel="00000000" w:rsidR="00000000" w:rsidRPr="00000000">
        <w:rPr>
          <w:rFonts w:ascii="Museo Sans 300" w:cs="Museo Sans 300" w:eastAsia="Museo Sans 300" w:hAnsi="Museo Sans 300"/>
          <w:color w:val="ff0000"/>
          <w:rtl w:val="0"/>
        </w:rPr>
        <w:t xml:space="preserve">Minutes 1-2: Walk around to each lodge to make sure they have identified a total of three youth (Lodge Chief and two others) and an adviser to make their presentation.</w:t>
      </w:r>
    </w:p>
    <w:p w:rsidR="00000000" w:rsidDel="00000000" w:rsidP="00000000" w:rsidRDefault="00000000" w:rsidRPr="00000000" w14:paraId="0000001C">
      <w:pPr>
        <w:spacing w:after="120" w:lineRule="auto"/>
        <w:rPr>
          <w:rFonts w:ascii="Museo Sans 300" w:cs="Museo Sans 300" w:eastAsia="Museo Sans 300" w:hAnsi="Museo Sans 300"/>
          <w:color w:val="ff0000"/>
        </w:rPr>
      </w:pPr>
      <w:r w:rsidDel="00000000" w:rsidR="00000000" w:rsidRPr="00000000">
        <w:rPr>
          <w:rFonts w:ascii="Museo Sans 300" w:cs="Museo Sans 300" w:eastAsia="Museo Sans 300" w:hAnsi="Museo Sans 300"/>
          <w:color w:val="ff0000"/>
          <w:rtl w:val="0"/>
        </w:rPr>
        <w:t xml:space="preserve">Minutes 3-10: Ensure that lodges finish their presentations quickly, the focus here should be on the feedback.</w:t>
      </w:r>
    </w:p>
    <w:p w:rsidR="00000000" w:rsidDel="00000000" w:rsidP="00000000" w:rsidRDefault="00000000" w:rsidRPr="00000000" w14:paraId="0000001D">
      <w:pPr>
        <w:spacing w:after="120" w:lineRule="auto"/>
        <w:rPr>
          <w:rFonts w:ascii="Museo Sans 300" w:cs="Museo Sans 300" w:eastAsia="Museo Sans 300" w:hAnsi="Museo Sans 300"/>
          <w:color w:val="ff0000"/>
        </w:rPr>
      </w:pPr>
      <w:r w:rsidDel="00000000" w:rsidR="00000000" w:rsidRPr="00000000">
        <w:rPr>
          <w:rFonts w:ascii="Museo Sans 300" w:cs="Museo Sans 300" w:eastAsia="Museo Sans 300" w:hAnsi="Museo Sans 300"/>
          <w:color w:val="ff0000"/>
          <w:rtl w:val="0"/>
        </w:rPr>
        <w:t xml:space="preserve">Minutes 10-15: Ensure that lodges actively consider the feedback they received. Change can be difficult, so some may be resistant to consider alternative proposals.</w:t>
      </w:r>
    </w:p>
    <w:p w:rsidR="00000000" w:rsidDel="00000000" w:rsidP="00000000" w:rsidRDefault="00000000" w:rsidRPr="00000000" w14:paraId="0000001E">
      <w:pPr>
        <w:spacing w:after="120" w:lineRule="auto"/>
        <w:rPr>
          <w:rFonts w:ascii="Museo Sans 300" w:cs="Museo Sans 300" w:eastAsia="Museo Sans 300" w:hAnsi="Museo Sans 300"/>
          <w:color w:val="ff0000"/>
        </w:rPr>
      </w:pPr>
      <w:r w:rsidDel="00000000" w:rsidR="00000000" w:rsidRPr="00000000">
        <w:rPr>
          <w:rFonts w:ascii="Museo Sans 300" w:cs="Museo Sans 300" w:eastAsia="Museo Sans 300" w:hAnsi="Museo Sans 300"/>
          <w:color w:val="ff0000"/>
          <w:rtl w:val="0"/>
        </w:rPr>
        <w:t xml:space="preserve">Minutes 15-25: This is the most important part of the breakout; lodges NEED to have an actionable plan. The mentors should meet with their lodge at this time. Each step of the plan needs to have a timeline, a designated point person, and a specific course of action.</w:t>
      </w:r>
    </w:p>
    <w:p w:rsidR="00000000" w:rsidDel="00000000" w:rsidP="00000000" w:rsidRDefault="00000000" w:rsidRPr="00000000" w14:paraId="0000001F">
      <w:pPr>
        <w:spacing w:after="120" w:lineRule="auto"/>
        <w:rPr>
          <w:rFonts w:ascii="Museo Sans 300" w:cs="Museo Sans 300" w:eastAsia="Museo Sans 300" w:hAnsi="Museo Sans 300"/>
          <w:color w:val="ff0000"/>
        </w:rPr>
      </w:pPr>
      <w:r w:rsidDel="00000000" w:rsidR="00000000" w:rsidRPr="00000000">
        <w:rPr>
          <w:rFonts w:ascii="Museo Sans 300" w:cs="Museo Sans 300" w:eastAsia="Museo Sans 300" w:hAnsi="Museo Sans 300"/>
          <w:color w:val="ff0000"/>
          <w:rtl w:val="0"/>
        </w:rPr>
        <w:t xml:space="preserve">At the end of this breakout, each mentor should make sure they have a copy of the lodge’s plan to send to the section leadership.</w:t>
      </w:r>
    </w:p>
    <w:p w:rsidR="00000000" w:rsidDel="00000000" w:rsidP="00000000" w:rsidRDefault="00000000" w:rsidRPr="00000000" w14:paraId="00000020">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1">
      <w:pPr>
        <w:spacing w:after="120" w:lineRule="auto"/>
        <w:rPr>
          <w:rFonts w:ascii="Museo Sans 300" w:cs="Museo Sans 300" w:eastAsia="Museo Sans 300" w:hAnsi="Museo Sans 300"/>
          <w:b w:val="1"/>
        </w:rPr>
      </w:pPr>
      <w:r w:rsidDel="00000000" w:rsidR="00000000" w:rsidRPr="00000000">
        <w:rPr>
          <w:rFonts w:ascii="Museo Sans 300" w:cs="Museo Sans 300" w:eastAsia="Museo Sans 300" w:hAnsi="Museo Sans 300"/>
          <w:b w:val="1"/>
          <w:rtl w:val="0"/>
        </w:rPr>
        <w:t xml:space="preserve">Conclusion</w:t>
        <w:tab/>
        <w:tab/>
        <w:tab/>
        <w:tab/>
        <w:tab/>
        <w:tab/>
        <w:tab/>
        <w:tab/>
        <w:t xml:space="preserve">2 minutes</w:t>
      </w:r>
    </w:p>
    <w:p w:rsidR="00000000" w:rsidDel="00000000" w:rsidP="00000000" w:rsidRDefault="00000000" w:rsidRPr="00000000" w14:paraId="00000022">
      <w:pPr>
        <w:spacing w:after="120" w:lineRule="auto"/>
        <w:ind w:firstLine="720"/>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If you only remember one thing from this weekend, remember this plan. This is our deliverable to become high performing. If we walk out of this conference and don’t make any changes to our program, we can’t hope to succeed. Change isn’t easy, but it is necessary for us to Thrive. </w:t>
      </w:r>
    </w:p>
    <w:p w:rsidR="00000000" w:rsidDel="00000000" w:rsidP="00000000" w:rsidRDefault="00000000" w:rsidRPr="00000000" w14:paraId="00000023">
      <w:pPr>
        <w:spacing w:after="120" w:lineRule="auto"/>
        <w:ind w:firstLine="720"/>
        <w:rPr>
          <w:rFonts w:ascii="Museo Sans 300" w:cs="Museo Sans 300" w:eastAsia="Museo Sans 300" w:hAnsi="Museo Sans 300"/>
        </w:rPr>
      </w:pPr>
      <w:bookmarkStart w:colFirst="0" w:colLast="0" w:name="_heading=h.30j0zll" w:id="0"/>
      <w:bookmarkEnd w:id="0"/>
      <w:r w:rsidDel="00000000" w:rsidR="00000000" w:rsidRPr="00000000">
        <w:rPr>
          <w:rFonts w:ascii="Museo Sans 300" w:cs="Museo Sans 300" w:eastAsia="Museo Sans 300" w:hAnsi="Museo Sans 300"/>
          <w:rtl w:val="0"/>
        </w:rPr>
        <w:t xml:space="preserve">The action plans that you have created involve a lot of steps, and it’s important that we look at both the big picture </w:t>
      </w:r>
      <w:r w:rsidDel="00000000" w:rsidR="00000000" w:rsidRPr="00000000">
        <w:rPr>
          <w:rFonts w:ascii="Museo Sans 300" w:cs="Museo Sans 300" w:eastAsia="Museo Sans 300" w:hAnsi="Museo Sans 300"/>
          <w:i w:val="1"/>
          <w:rtl w:val="0"/>
        </w:rPr>
        <w:t xml:space="preserve">and</w:t>
      </w:r>
      <w:r w:rsidDel="00000000" w:rsidR="00000000" w:rsidRPr="00000000">
        <w:rPr>
          <w:rFonts w:ascii="Museo Sans 300" w:cs="Museo Sans 300" w:eastAsia="Museo Sans 300" w:hAnsi="Museo Sans 300"/>
          <w:rtl w:val="0"/>
        </w:rPr>
        <w:t xml:space="preserve"> the details as we move forward. We can’t expect anyone else to make this change for us, it’s up to us to close the gap between our current metrics and the three benchmarks.</w:t>
      </w:r>
    </w:p>
    <w:p w:rsidR="00000000" w:rsidDel="00000000" w:rsidP="00000000" w:rsidRDefault="00000000" w:rsidRPr="00000000" w14:paraId="00000024">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5">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6">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7">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8">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9">
      <w:pPr>
        <w:spacing w:after="120" w:lineRule="auto"/>
        <w:rPr>
          <w:rFonts w:ascii="Museo Sans 300" w:cs="Museo Sans 300" w:eastAsia="Museo Sans 300" w:hAnsi="Museo Sans 300"/>
        </w:rPr>
      </w:pPr>
      <w:r w:rsidDel="00000000" w:rsidR="00000000" w:rsidRPr="00000000">
        <w:rPr>
          <w:rtl w:val="0"/>
        </w:rPr>
      </w:r>
    </w:p>
    <w:p w:rsidR="00000000" w:rsidDel="00000000" w:rsidP="00000000" w:rsidRDefault="00000000" w:rsidRPr="00000000" w14:paraId="0000002A">
      <w:pPr>
        <w:spacing w:after="120" w:lineRule="auto"/>
        <w:rPr>
          <w:rFonts w:ascii="Museo Sans 700" w:cs="Museo Sans 700" w:eastAsia="Museo Sans 700" w:hAnsi="Museo Sans 700"/>
          <w:i w:val="1"/>
        </w:rPr>
      </w:pPr>
      <w:r w:rsidDel="00000000" w:rsidR="00000000" w:rsidRPr="00000000">
        <w:rPr>
          <w:rtl w:val="0"/>
        </w:rPr>
      </w:r>
    </w:p>
    <w:p w:rsidR="00000000" w:rsidDel="00000000" w:rsidP="00000000" w:rsidRDefault="00000000" w:rsidRPr="00000000" w14:paraId="0000002B">
      <w:pPr>
        <w:spacing w:after="120" w:lineRule="auto"/>
        <w:rPr>
          <w:rFonts w:ascii="Museo Sans 300" w:cs="Museo Sans 300" w:eastAsia="Museo Sans 300" w:hAnsi="Museo Sans 300"/>
        </w:rPr>
      </w:pPr>
      <w:r w:rsidDel="00000000" w:rsidR="00000000" w:rsidRPr="00000000">
        <w:rPr>
          <w:rFonts w:ascii="Museo Sans 300" w:cs="Museo Sans 300" w:eastAsia="Museo Sans 300" w:hAnsi="Museo Sans 300"/>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13"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Museo Sans 700"/>
  <w:font w:name="Museo Sans 300"/>
  <w:font w:name="Museo Slab 7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color w:val="000000"/>
      </w:rPr>
    </w:pPr>
    <w:r w:rsidDel="00000000" w:rsidR="00000000" w:rsidRPr="00000000">
      <w:rPr>
        <w:rFonts w:ascii="Calibri" w:cs="Calibri" w:eastAsia="Calibri" w:hAnsi="Calibri"/>
      </w:rPr>
      <w:drawing>
        <wp:inline distB="114300" distT="114300" distL="114300" distR="114300">
          <wp:extent cx="5943600" cy="952500"/>
          <wp:effectExtent b="0" l="0" r="0" t="0"/>
          <wp:docPr id="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952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2790"/>
      </w:tabs>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-533398</wp:posOffset>
          </wp:positionH>
          <wp:positionV relativeFrom="paragraph">
            <wp:posOffset>-104773</wp:posOffset>
          </wp:positionV>
          <wp:extent cx="4552950" cy="504825"/>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1"/>
                  <a:srcRect b="0" l="-4303" r="-29494" t="0"/>
                  <a:stretch>
                    <a:fillRect/>
                  </a:stretch>
                </pic:blipFill>
                <pic:spPr>
                  <a:xfrm>
                    <a:off x="0" y="0"/>
                    <a:ext cx="4552950" cy="5048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5095875</wp:posOffset>
          </wp:positionH>
          <wp:positionV relativeFrom="paragraph">
            <wp:posOffset>-409572</wp:posOffset>
          </wp:positionV>
          <wp:extent cx="1770919" cy="1109663"/>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770919" cy="11096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227C9"/>
    <w:pPr>
      <w:tabs>
        <w:tab w:val="center" w:pos="4320"/>
        <w:tab w:val="right" w:pos="8640"/>
      </w:tabs>
    </w:pPr>
  </w:style>
  <w:style w:type="character" w:styleId="HeaderChar" w:customStyle="1">
    <w:name w:val="Header Char"/>
    <w:basedOn w:val="DefaultParagraphFont"/>
    <w:link w:val="Header"/>
    <w:uiPriority w:val="99"/>
    <w:rsid w:val="008227C9"/>
  </w:style>
  <w:style w:type="paragraph" w:styleId="Footer">
    <w:name w:val="footer"/>
    <w:basedOn w:val="Normal"/>
    <w:link w:val="FooterChar"/>
    <w:uiPriority w:val="99"/>
    <w:unhideWhenUsed w:val="1"/>
    <w:rsid w:val="008227C9"/>
    <w:pPr>
      <w:tabs>
        <w:tab w:val="center" w:pos="4320"/>
        <w:tab w:val="right" w:pos="8640"/>
      </w:tabs>
    </w:pPr>
  </w:style>
  <w:style w:type="character" w:styleId="FooterChar" w:customStyle="1">
    <w:name w:val="Footer Char"/>
    <w:basedOn w:val="DefaultParagraphFont"/>
    <w:link w:val="Footer"/>
    <w:uiPriority w:val="99"/>
    <w:rsid w:val="008227C9"/>
  </w:style>
  <w:style w:type="paragraph" w:styleId="BalloonText">
    <w:name w:val="Balloon Text"/>
    <w:basedOn w:val="Normal"/>
    <w:link w:val="BalloonTextChar"/>
    <w:uiPriority w:val="99"/>
    <w:semiHidden w:val="1"/>
    <w:unhideWhenUsed w:val="1"/>
    <w:rsid w:val="008227C9"/>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227C9"/>
    <w:rPr>
      <w:rFonts w:ascii="Lucida Grande" w:cs="Lucida Grande" w:hAnsi="Lucida Grande"/>
      <w:sz w:val="18"/>
      <w:szCs w:val="18"/>
    </w:rPr>
  </w:style>
  <w:style w:type="paragraph" w:styleId="ListParagraph">
    <w:name w:val="List Paragraph"/>
    <w:basedOn w:val="Normal"/>
    <w:uiPriority w:val="34"/>
    <w:qFormat w:val="1"/>
    <w:rsid w:val="0041700A"/>
    <w:pPr>
      <w:ind w:left="720"/>
      <w:contextualSpacing w:val="1"/>
    </w:pPr>
  </w:style>
  <w:style w:type="character" w:styleId="Hyperlink">
    <w:name w:val="Hyperlink"/>
    <w:basedOn w:val="DefaultParagraphFont"/>
    <w:uiPriority w:val="99"/>
    <w:unhideWhenUsed w:val="1"/>
    <w:rsid w:val="0041700A"/>
    <w:rPr>
      <w:color w:val="0000ff" w:themeColor="hyperlink"/>
      <w:u w:val="single"/>
    </w:rPr>
  </w:style>
  <w:style w:type="character" w:styleId="FollowedHyperlink">
    <w:name w:val="FollowedHyperlink"/>
    <w:basedOn w:val="DefaultParagraphFont"/>
    <w:uiPriority w:val="99"/>
    <w:semiHidden w:val="1"/>
    <w:unhideWhenUsed w:val="1"/>
    <w:rsid w:val="00FC2FE2"/>
    <w:rPr>
      <w:color w:val="800080" w:themeColor="followedHyperlink"/>
      <w:u w:val="single"/>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t/KTMcFJglrEjE3lXZ4lNHMkg==">AMUW2mVK+G4J8cBE3xmQJAIhhwn8IDOPcbViG2zwCK9QCcZwAsvQHyaYINkrb/CVot7elzkPpER2sJQJOI3eek4GnVkf1tz7YFsYrYSR1f9kZyykEyaSwCBYu7ToJihZwpJD/avbgpI5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2019-11-01T14:45:00Z</dcterms:created>
  <dc:creator>Justin St. Louis</dc:creator>
</cp:coreProperties>
</file>